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SystemOne</w:t>
      </w:r>
      <w:proofErr w:type="spellEnd"/>
      <w:r>
        <w:rPr>
          <w:rFonts w:ascii="Arial" w:hAnsi="Arial" w:cs="Arial"/>
          <w:b/>
          <w:bCs/>
          <w:sz w:val="32"/>
          <w:szCs w:val="32"/>
          <w:lang w:eastAsia="en-GB"/>
        </w:rPr>
        <w:t xml:space="preserv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A46816">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A46816">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A46816">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A46816">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A46816">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A46816">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A46816">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have a carer,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A46816">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A46816">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A46816">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A46816">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A46816">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A46816">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A46816">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A46816">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A46816">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 xml:space="preserve">see </w:t>
      </w:r>
      <w:proofErr w:type="gramStart"/>
      <w:r w:rsidRPr="00AE0329">
        <w:rPr>
          <w:rFonts w:ascii="Arial" w:hAnsi="Arial" w:cs="Arial"/>
          <w:b/>
          <w:sz w:val="20"/>
          <w:szCs w:val="20"/>
        </w:rPr>
        <w:t>here:-</w:t>
      </w:r>
      <w:proofErr w:type="gramEnd"/>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 xml:space="preserve">You can choose not to share your NHS login information with Rapid </w:t>
      </w:r>
      <w:proofErr w:type="gramStart"/>
      <w:r w:rsidRPr="00AE0329">
        <w:rPr>
          <w:rFonts w:ascii="Helvetica" w:hAnsi="Helvetica"/>
          <w:color w:val="2C2C2C"/>
          <w:sz w:val="20"/>
          <w:szCs w:val="20"/>
        </w:rPr>
        <w:t>Health</w:t>
      </w:r>
      <w:proofErr w:type="gramEnd"/>
      <w:r w:rsidRPr="00AE0329">
        <w:rPr>
          <w:rFonts w:ascii="Helvetica" w:hAnsi="Helvetica"/>
          <w:color w:val="2C2C2C"/>
          <w:sz w:val="20"/>
          <w:szCs w:val="20"/>
        </w:rPr>
        <w:t xml:space="preserve">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7318F63D" w:rsidR="00754729" w:rsidRPr="005E1E0E" w:rsidRDefault="007E40E7"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Selston Surgery</w:t>
      </w:r>
      <w:r w:rsidR="00754729" w:rsidRPr="005E1E0E">
        <w:rPr>
          <w:rFonts w:ascii="Arial" w:hAnsi="Arial" w:cs="Arial"/>
          <w:b/>
          <w:bCs/>
          <w:sz w:val="20"/>
          <w:szCs w:val="20"/>
          <w:lang w:eastAsia="en-GB"/>
        </w:rPr>
        <w:t xml:space="preserve"> (the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A46816">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A46816">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A46816">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A46816">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A46816">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A46816">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A46816">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6DBA3A4A"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7E40E7">
        <w:rPr>
          <w:rFonts w:ascii="Arial" w:hAnsi="Arial" w:cs="Arial"/>
          <w:sz w:val="20"/>
          <w:szCs w:val="20"/>
        </w:rPr>
        <w:t>Selston Surgery</w:t>
      </w:r>
      <w:r w:rsidRPr="005E1E0E">
        <w:rPr>
          <w:rFonts w:ascii="Arial" w:hAnsi="Arial" w:cs="Arial"/>
          <w:sz w:val="20"/>
          <w:szCs w:val="20"/>
        </w:rPr>
        <w:t>.</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47A877A9" w:rsidR="00E37206" w:rsidRPr="005E1E0E" w:rsidRDefault="007E40E7" w:rsidP="00E37206">
      <w:pPr>
        <w:widowControl w:val="0"/>
        <w:spacing w:after="280"/>
        <w:rPr>
          <w:rFonts w:ascii="Arial" w:hAnsi="Arial" w:cs="Arial"/>
          <w:sz w:val="20"/>
          <w:szCs w:val="20"/>
        </w:rPr>
      </w:pPr>
      <w:r>
        <w:rPr>
          <w:rFonts w:ascii="Arial" w:hAnsi="Arial" w:cs="Arial"/>
          <w:sz w:val="20"/>
          <w:szCs w:val="20"/>
        </w:rPr>
        <w:t xml:space="preserve">Selston Surgery </w:t>
      </w:r>
      <w:r w:rsidR="00E37206" w:rsidRPr="005E1E0E">
        <w:rPr>
          <w:rFonts w:ascii="Arial" w:hAnsi="Arial" w:cs="Arial"/>
          <w:sz w:val="20"/>
          <w:szCs w:val="20"/>
        </w:rPr>
        <w:t xml:space="preserve">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A46816">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A46816">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A46816">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A46816">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A46816">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A46816">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A46816">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w:t>
      </w:r>
      <w:proofErr w:type="gramStart"/>
      <w:r w:rsidRPr="005E1E0E">
        <w:rPr>
          <w:rFonts w:ascii="Arial" w:hAnsi="Arial" w:cs="Arial"/>
          <w:sz w:val="20"/>
          <w:szCs w:val="20"/>
        </w:rPr>
        <w:t>in order to</w:t>
      </w:r>
      <w:proofErr w:type="gramEnd"/>
      <w:r w:rsidRPr="005E1E0E">
        <w:rPr>
          <w:rFonts w:ascii="Arial" w:hAnsi="Arial" w:cs="Arial"/>
          <w:sz w:val="20"/>
          <w:szCs w:val="20"/>
        </w:rPr>
        <w:t xml:space="preserve">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A46816">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1B71B173" w14:textId="77777777" w:rsidR="00E40334" w:rsidRPr="007E40E7" w:rsidRDefault="00E40334" w:rsidP="007E40E7">
      <w:pPr>
        <w:pStyle w:val="ListParagraph"/>
        <w:spacing w:before="240" w:after="240" w:line="240" w:lineRule="auto"/>
        <w:jc w:val="both"/>
        <w:rPr>
          <w:rFonts w:cs="Arial"/>
        </w:rPr>
      </w:pPr>
    </w:p>
    <w:p w14:paraId="73B13F7E" w14:textId="1F5CB12C" w:rsidR="00E40334" w:rsidRDefault="00E40334" w:rsidP="00A46816">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A46816">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xml:space="preserve">: Where we may need to handle your personal information when it </w:t>
      </w:r>
      <w:proofErr w:type="gramStart"/>
      <w:r w:rsidRPr="00E40334">
        <w:rPr>
          <w:rFonts w:cs="Arial"/>
        </w:rPr>
        <w:t>is considered to be</w:t>
      </w:r>
      <w:proofErr w:type="gramEnd"/>
      <w:r w:rsidRPr="00E40334">
        <w:rPr>
          <w:rFonts w:cs="Arial"/>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xml:space="preserve">: If you are incapable of giving consent, and we </w:t>
      </w:r>
      <w:proofErr w:type="gramStart"/>
      <w:r w:rsidRPr="00E40334">
        <w:rPr>
          <w:rFonts w:cs="Arial"/>
        </w:rPr>
        <w:t>have to</w:t>
      </w:r>
      <w:proofErr w:type="gramEnd"/>
      <w:r w:rsidRPr="00E40334">
        <w:rPr>
          <w:rFonts w:cs="Arial"/>
        </w:rPr>
        <w:t xml:space="preserve">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 xml:space="preserve">The aim of the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 xml:space="preserve">Using the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platform will require the processing of special category data by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2"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3"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 xml:space="preserve">The Practice uses the following </w:t>
      </w:r>
      <w:proofErr w:type="spellStart"/>
      <w:r w:rsidRPr="00DA1AAC">
        <w:rPr>
          <w:rFonts w:ascii="Arial" w:hAnsi="Arial" w:cs="Arial"/>
          <w:color w:val="4B5563"/>
          <w:sz w:val="20"/>
          <w:szCs w:val="20"/>
        </w:rPr>
        <w:t>Accurx</w:t>
      </w:r>
      <w:proofErr w:type="spellEnd"/>
      <w:r w:rsidRPr="00DA1AAC">
        <w:rPr>
          <w:rFonts w:ascii="Arial" w:hAnsi="Arial" w:cs="Arial"/>
          <w:color w:val="4B5563"/>
          <w:sz w:val="20"/>
          <w:szCs w:val="20"/>
        </w:rPr>
        <w:t xml:space="preserve"> features:</w:t>
      </w:r>
    </w:p>
    <w:p w14:paraId="7BCD106E" w14:textId="77777777" w:rsidR="008548BC" w:rsidRPr="00DA1AAC" w:rsidRDefault="008548BC" w:rsidP="00A46816">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 xml:space="preserve">SMS, Friends and Family test, online consultations, video consultations, </w:t>
      </w:r>
      <w:proofErr w:type="spellStart"/>
      <w:r w:rsidRPr="00DA1AAC">
        <w:rPr>
          <w:rFonts w:ascii="Arial" w:hAnsi="Arial" w:cs="Arial"/>
          <w:color w:val="4B5563"/>
          <w:sz w:val="20"/>
          <w:szCs w:val="20"/>
        </w:rPr>
        <w:t>AccuMail</w:t>
      </w:r>
      <w:proofErr w:type="spellEnd"/>
      <w:r w:rsidRPr="00DA1AAC">
        <w:rPr>
          <w:rFonts w:ascii="Arial" w:hAnsi="Arial" w:cs="Arial"/>
          <w:color w:val="4B5563"/>
          <w:sz w:val="20"/>
          <w:szCs w:val="20"/>
        </w:rPr>
        <w:t xml:space="preserve"> and Record Views</w:t>
      </w:r>
    </w:p>
    <w:p w14:paraId="04FC4892" w14:textId="77777777" w:rsidR="008548BC" w:rsidRDefault="008548BC" w:rsidP="008548BC">
      <w:pPr>
        <w:pStyle w:val="NormalWeb"/>
      </w:pPr>
      <w:proofErr w:type="spellStart"/>
      <w:r w:rsidRPr="00DA1AAC">
        <w:rPr>
          <w:rFonts w:ascii="Arial" w:hAnsi="Arial" w:cs="Arial"/>
          <w:color w:val="4B5563"/>
          <w:sz w:val="20"/>
          <w:szCs w:val="20"/>
        </w:rPr>
        <w:t>Accurx’s</w:t>
      </w:r>
      <w:proofErr w:type="spellEnd"/>
      <w:r w:rsidRPr="00DA1AAC">
        <w:rPr>
          <w:rFonts w:ascii="Arial" w:hAnsi="Arial" w:cs="Arial"/>
          <w:color w:val="4B5563"/>
          <w:sz w:val="20"/>
          <w:szCs w:val="20"/>
        </w:rPr>
        <w:t xml:space="preserve"> privacy notice can be found on their website here:</w:t>
      </w:r>
      <w:r w:rsidRPr="00DA1AAC">
        <w:rPr>
          <w:rStyle w:val="apple-converted-space"/>
          <w:rFonts w:ascii="Arial" w:hAnsi="Arial" w:cs="Arial"/>
          <w:color w:val="4B5563"/>
          <w:sz w:val="20"/>
          <w:szCs w:val="20"/>
        </w:rPr>
        <w:t> </w:t>
      </w:r>
      <w:proofErr w:type="spellStart"/>
      <w:r>
        <w:fldChar w:fldCharType="begin"/>
      </w:r>
      <w:r>
        <w:instrText>HYPERLINK "https://www.accurx.com/privacy-policy" \t "_blank" \o "Accurx (opens new window)"</w:instrText>
      </w:r>
      <w:r>
        <w:fldChar w:fldCharType="separate"/>
      </w:r>
      <w:r w:rsidRPr="00DA1AAC">
        <w:rPr>
          <w:rStyle w:val="Hyperlink"/>
          <w:rFonts w:ascii="Arial" w:hAnsi="Arial" w:cs="Arial"/>
          <w:b/>
          <w:bCs/>
          <w:sz w:val="20"/>
          <w:szCs w:val="20"/>
          <w:bdr w:val="single" w:sz="2" w:space="0" w:color="auto" w:frame="1"/>
        </w:rPr>
        <w:t>Accurx</w:t>
      </w:r>
      <w:proofErr w:type="spellEnd"/>
      <w:r w:rsidRPr="00DA1AAC">
        <w:rPr>
          <w:rStyle w:val="Hyperlink"/>
          <w:rFonts w:ascii="Arial" w:hAnsi="Arial" w:cs="Arial"/>
          <w:b/>
          <w:bCs/>
          <w:sz w:val="20"/>
          <w:szCs w:val="20"/>
          <w:bdr w:val="single" w:sz="2" w:space="0" w:color="auto" w:frame="1"/>
        </w:rPr>
        <w:t xml:space="preserve"> - Privacy Policy</w:t>
      </w:r>
      <w:r>
        <w:fldChar w:fldCharType="end"/>
      </w:r>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4"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A46816">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A46816">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A46816">
      <w:pPr>
        <w:pStyle w:val="nhsd-t-body"/>
        <w:numPr>
          <w:ilvl w:val="0"/>
          <w:numId w:val="35"/>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A46816">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A46816">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A46816">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A46816">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A46816">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A46816">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A46816">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A46816">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A46816">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A46816">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A46816">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A46816">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A46816">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A46816">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5"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A46816">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A46816">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A46816">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A46816">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6DF31761" w14:textId="77777777" w:rsidR="00DB6F79" w:rsidRPr="0003559F" w:rsidRDefault="00DB6F79" w:rsidP="00A46816">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A46816">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A46816">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4D2C9811"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 xml:space="preserve">The local CHIS service is managed by </w:t>
      </w:r>
      <w:r w:rsidR="007E40E7" w:rsidRPr="007E40E7">
        <w:rPr>
          <w:rFonts w:ascii="Arial" w:hAnsi="Arial" w:cs="Arial"/>
          <w:color w:val="646464"/>
          <w:sz w:val="20"/>
          <w:szCs w:val="20"/>
        </w:rPr>
        <w:t>SCW CHIS – East Midlands (North)</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123957">
        <w:rPr>
          <w:rFonts w:ascii="Arial" w:hAnsi="Arial" w:cs="Arial"/>
          <w:b/>
          <w:bCs/>
          <w:color w:val="000000" w:themeColor="text1"/>
        </w:rPr>
        <w:t>GP Connect System</w:t>
      </w:r>
      <w:r w:rsidRPr="00A73EFC">
        <w:rPr>
          <w:rFonts w:ascii="Arial" w:hAnsi="Arial" w:cs="Arial"/>
          <w:b/>
          <w:bCs/>
          <w:color w:val="000000" w:themeColor="text1"/>
        </w:rPr>
        <w:t xml:space="preserve"> and Data Sharing</w:t>
      </w:r>
    </w:p>
    <w:p w14:paraId="7D0F1981" w14:textId="67DC38E3" w:rsidR="002C02DF" w:rsidRPr="00A73EFC" w:rsidRDefault="007E40E7" w:rsidP="002C02DF">
      <w:pPr>
        <w:pStyle w:val="nhsd-t-body"/>
        <w:rPr>
          <w:rFonts w:ascii="Arial" w:hAnsi="Arial" w:cs="Arial"/>
          <w:color w:val="000000" w:themeColor="text1"/>
          <w:sz w:val="22"/>
          <w:szCs w:val="22"/>
        </w:rPr>
      </w:pPr>
      <w:r>
        <w:rPr>
          <w:rFonts w:ascii="Arial" w:hAnsi="Arial" w:cs="Arial"/>
          <w:color w:val="000000" w:themeColor="text1"/>
          <w:sz w:val="22"/>
          <w:szCs w:val="22"/>
        </w:rPr>
        <w:t xml:space="preserve">Selston Surgery </w:t>
      </w:r>
      <w:r w:rsidR="002C02DF" w:rsidRPr="00A73EFC">
        <w:rPr>
          <w:rFonts w:ascii="Arial" w:hAnsi="Arial" w:cs="Arial"/>
          <w:color w:val="000000" w:themeColor="text1"/>
          <w:sz w:val="22"/>
          <w:szCs w:val="22"/>
        </w:rPr>
        <w:t xml:space="preserve">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A46816">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A46816">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A46816">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A46816">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6"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A46816">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A46816">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7"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18"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760B18">
        <w:rPr>
          <w:rFonts w:ascii="Arial" w:hAnsi="Arial" w:cs="Arial"/>
          <w:color w:val="212B32"/>
          <w:sz w:val="22"/>
          <w:szCs w:val="22"/>
        </w:rPr>
        <w:t xml:space="preserve">will </w:t>
      </w:r>
      <w:r>
        <w:rPr>
          <w:rFonts w:ascii="Arial" w:hAnsi="Arial" w:cs="Arial"/>
          <w:color w:val="212B32"/>
          <w:sz w:val="22"/>
          <w:szCs w:val="22"/>
        </w:rPr>
        <w:t>:</w:t>
      </w:r>
      <w:proofErr w:type="gramEnd"/>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A46816">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A46816">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19"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A46816">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rsidP="00A46816">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2AA7F2D8" w:rsidR="0011390F" w:rsidRDefault="00123957" w:rsidP="0011390F">
      <w:pPr>
        <w:rPr>
          <w:rFonts w:ascii="Arial" w:hAnsi="Arial" w:cs="Arial"/>
          <w:sz w:val="20"/>
          <w:szCs w:val="20"/>
        </w:rPr>
      </w:pPr>
      <w:r>
        <w:rPr>
          <w:rFonts w:ascii="Arial" w:hAnsi="Arial" w:cs="Arial"/>
          <w:sz w:val="20"/>
          <w:szCs w:val="20"/>
        </w:rPr>
        <w:t>We</w:t>
      </w:r>
      <w:r w:rsidR="0011390F" w:rsidRPr="006229DE">
        <w:rPr>
          <w:rFonts w:ascii="Arial" w:hAnsi="Arial" w:cs="Arial"/>
          <w:sz w:val="20"/>
          <w:szCs w:val="20"/>
        </w:rPr>
        <w:t xml:space="preserve"> will scan and digitise the current paper medical records before destroying them.  </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proofErr w:type="gramStart"/>
      <w:r w:rsidRPr="00E40334">
        <w:rPr>
          <w:rFonts w:ascii="Arial" w:hAnsi="Arial" w:cs="Arial"/>
          <w:sz w:val="20"/>
          <w:szCs w:val="20"/>
        </w:rPr>
        <w:t>issues, and</w:t>
      </w:r>
      <w:proofErr w:type="gramEnd"/>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lastRenderedPageBreak/>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0"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1"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proofErr w:type="gramStart"/>
      <w:r w:rsidRPr="0095022F">
        <w:rPr>
          <w:rFonts w:asciiTheme="minorHAnsi" w:hAnsiTheme="minorHAnsi" w:cstheme="minorHAnsi"/>
          <w:color w:val="000000" w:themeColor="text1"/>
          <w:sz w:val="22"/>
          <w:szCs w:val="22"/>
        </w:rPr>
        <w:lastRenderedPageBreak/>
        <w:t>In light of</w:t>
      </w:r>
      <w:proofErr w:type="gramEnd"/>
      <w:r w:rsidRPr="0095022F">
        <w:rPr>
          <w:rFonts w:asciiTheme="minorHAnsi" w:hAnsiTheme="minorHAnsi" w:cstheme="minorHAnsi"/>
          <w:color w:val="000000" w:themeColor="text1"/>
          <w:sz w:val="22"/>
          <w:szCs w:val="22"/>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 xml:space="preserve">If you have already expressed a preference to only have Core information shared in your Summary Care Record, or to opt-out completely of having a Summary Care Record, these preferences will continue to be </w:t>
      </w:r>
      <w:proofErr w:type="gramStart"/>
      <w:r w:rsidRPr="0095022F">
        <w:rPr>
          <w:rFonts w:asciiTheme="minorHAnsi" w:hAnsiTheme="minorHAnsi" w:cstheme="minorHAnsi"/>
          <w:color w:val="000000" w:themeColor="text1"/>
          <w:sz w:val="22"/>
          <w:szCs w:val="22"/>
        </w:rPr>
        <w:t>respected</w:t>
      </w:r>
      <w:proofErr w:type="gramEnd"/>
      <w:r w:rsidRPr="0095022F">
        <w:rPr>
          <w:rFonts w:asciiTheme="minorHAnsi" w:hAnsiTheme="minorHAnsi" w:cstheme="minorHAnsi"/>
          <w:color w:val="000000" w:themeColor="text1"/>
          <w:sz w:val="22"/>
          <w:szCs w:val="22"/>
        </w:rPr>
        <w:t xml:space="preserve">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proofErr w:type="gramStart"/>
      <w:r w:rsidRPr="0095022F">
        <w:rPr>
          <w:rFonts w:asciiTheme="minorHAnsi" w:hAnsiTheme="minorHAnsi" w:cstheme="minorHAnsi"/>
          <w:color w:val="000000" w:themeColor="text1"/>
          <w:sz w:val="22"/>
          <w:szCs w:val="22"/>
        </w:rPr>
        <w:t>In order to</w:t>
      </w:r>
      <w:proofErr w:type="gramEnd"/>
      <w:r w:rsidRPr="0095022F">
        <w:rPr>
          <w:rFonts w:asciiTheme="minorHAnsi" w:hAnsiTheme="minorHAnsi" w:cstheme="minorHAnsi"/>
          <w:color w:val="000000" w:themeColor="text1"/>
          <w:sz w:val="22"/>
          <w:szCs w:val="22"/>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A46816">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A46816">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A46816">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5"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6"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A46816">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A46816">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Are subject to a child protection plan (including unborn child protection plans).</w:t>
      </w:r>
    </w:p>
    <w:p w14:paraId="09234723" w14:textId="77777777" w:rsidR="007223F9" w:rsidRPr="007223F9" w:rsidRDefault="007223F9" w:rsidP="00A46816">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A46816">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A46816">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A46816">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A46816">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A46816">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information CP-IS provides comes from and is managed and updated by Local Authorities (Councils) across England with the use of the child’s or </w:t>
      </w:r>
      <w:proofErr w:type="gramStart"/>
      <w:r w:rsidRPr="007223F9">
        <w:rPr>
          <w:rFonts w:ascii="Arial" w:hAnsi="Arial" w:cs="Arial"/>
          <w:color w:val="000000" w:themeColor="text1"/>
          <w:sz w:val="20"/>
          <w:szCs w:val="20"/>
        </w:rPr>
        <w:t>mother’s</w:t>
      </w:r>
      <w:proofErr w:type="gramEnd"/>
      <w:r w:rsidRPr="007223F9">
        <w:rPr>
          <w:rFonts w:ascii="Arial" w:hAnsi="Arial" w:cs="Arial"/>
          <w:color w:val="000000" w:themeColor="text1"/>
          <w:sz w:val="20"/>
          <w:szCs w:val="20"/>
        </w:rPr>
        <w:t xml:space="preserve">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A46816">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A46816">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A46816">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A46816">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A46816">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7"/>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A46816">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A46816">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A46816">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A46816">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8"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A46816">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xml:space="preserve">) - public interest </w:t>
      </w:r>
      <w:proofErr w:type="gramStart"/>
      <w:r w:rsidRPr="005E1E0E">
        <w:rPr>
          <w:rFonts w:ascii="Arial" w:hAnsi="Arial" w:cs="Arial"/>
          <w:color w:val="333333"/>
          <w:sz w:val="20"/>
          <w:szCs w:val="20"/>
        </w:rPr>
        <w:t>in the area of</w:t>
      </w:r>
      <w:proofErr w:type="gramEnd"/>
      <w:r w:rsidRPr="005E1E0E">
        <w:rPr>
          <w:rFonts w:ascii="Arial" w:hAnsi="Arial" w:cs="Arial"/>
          <w:color w:val="333333"/>
          <w:sz w:val="20"/>
          <w:szCs w:val="20"/>
        </w:rPr>
        <w:t xml:space="preserve"> public health</w:t>
      </w:r>
    </w:p>
    <w:p w14:paraId="709C59FE" w14:textId="77777777" w:rsidR="00410F48" w:rsidRPr="005E1E0E" w:rsidRDefault="00410F48" w:rsidP="00A46816">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 xml:space="preserve">necessary to obtain </w:t>
      </w:r>
      <w:proofErr w:type="gramStart"/>
      <w:r w:rsidRPr="005E1E0E">
        <w:rPr>
          <w:rFonts w:ascii="Arial" w:eastAsia="Times New Roman" w:hAnsi="Arial" w:cs="Arial"/>
          <w:sz w:val="20"/>
          <w:szCs w:val="20"/>
          <w:lang w:eastAsia="en-GB"/>
        </w:rPr>
        <w:t>in order to</w:t>
      </w:r>
      <w:proofErr w:type="gramEnd"/>
      <w:r w:rsidRPr="005E1E0E">
        <w:rPr>
          <w:rFonts w:ascii="Arial" w:eastAsia="Times New Roman" w:hAnsi="Arial" w:cs="Arial"/>
          <w:sz w:val="20"/>
          <w:szCs w:val="20"/>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29"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A46816">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A46816">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0"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1"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2"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3"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A4681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A4681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A4681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A46816">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A46816">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4"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A46816">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A46816">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A46816">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 xml:space="preserve">We only share data which can identify you (identifiable data) if this is </w:t>
      </w:r>
      <w:proofErr w:type="gramStart"/>
      <w:r w:rsidRPr="001A7F1F">
        <w:rPr>
          <w:rFonts w:ascii="Arial" w:hAnsi="Arial" w:cs="Arial"/>
          <w:color w:val="000000" w:themeColor="text1"/>
          <w:sz w:val="20"/>
          <w:szCs w:val="20"/>
        </w:rPr>
        <w:t>absolutely necessary</w:t>
      </w:r>
      <w:proofErr w:type="gramEnd"/>
      <w:r w:rsidRPr="001A7F1F">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5"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6"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8"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proofErr w:type="gramStart"/>
      <w:r w:rsidRPr="005E1E0E">
        <w:rPr>
          <w:rStyle w:val="Emphasis"/>
          <w:rFonts w:ascii="Arial" w:hAnsi="Arial" w:cs="Arial"/>
          <w:i w:val="0"/>
          <w:iCs w:val="0"/>
          <w:sz w:val="20"/>
          <w:szCs w:val="20"/>
        </w:rPr>
        <w:t>In order to</w:t>
      </w:r>
      <w:proofErr w:type="gramEnd"/>
      <w:r w:rsidRPr="005E1E0E">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w:t>
      </w:r>
      <w:proofErr w:type="gramStart"/>
      <w:r w:rsidRPr="005E1E0E">
        <w:rPr>
          <w:rStyle w:val="Emphasis"/>
          <w:rFonts w:ascii="Arial" w:hAnsi="Arial" w:cs="Arial"/>
          <w:i w:val="0"/>
          <w:iCs w:val="0"/>
          <w:sz w:val="20"/>
          <w:szCs w:val="20"/>
        </w:rPr>
        <w:t>third party</w:t>
      </w:r>
      <w:proofErr w:type="gramEnd"/>
      <w:r w:rsidRPr="005E1E0E">
        <w:rPr>
          <w:rStyle w:val="Emphasis"/>
          <w:rFonts w:ascii="Arial" w:hAnsi="Arial" w:cs="Arial"/>
          <w:i w:val="0"/>
          <w:iCs w:val="0"/>
          <w:sz w:val="20"/>
          <w:szCs w:val="20"/>
        </w:rPr>
        <w:t xml:space="preserve">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A46816">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A46816">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A46816">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A46816">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A46816">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A46816">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A46816">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A46816">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A46816">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A46816">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proofErr w:type="gramStart"/>
      <w:r w:rsidR="009A2DD7" w:rsidRPr="005E1E0E">
        <w:rPr>
          <w:rFonts w:ascii="Arial" w:hAnsi="Arial" w:cs="Arial"/>
          <w:sz w:val="20"/>
          <w:szCs w:val="20"/>
          <w:lang w:eastAsia="en-GB"/>
        </w:rPr>
        <w:lastRenderedPageBreak/>
        <w:t>circumstances</w:t>
      </w:r>
      <w:proofErr w:type="gramEnd"/>
      <w:r w:rsidR="009A2DD7" w:rsidRPr="005E1E0E">
        <w:rPr>
          <w:rFonts w:ascii="Arial" w:hAnsi="Arial" w:cs="Arial"/>
          <w:sz w:val="20"/>
          <w:szCs w:val="20"/>
          <w:lang w:eastAsia="en-GB"/>
        </w:rPr>
        <w:t xml:space="preserve">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Pr>
          <w:rFonts w:ascii="Arial" w:hAnsi="Arial" w:cs="Arial"/>
          <w:sz w:val="20"/>
          <w:szCs w:val="20"/>
        </w:rPr>
        <w:t>example</w:t>
      </w:r>
      <w:proofErr w:type="gramEnd"/>
      <w:r>
        <w:rPr>
          <w:rFonts w:ascii="Arial" w:hAnsi="Arial" w:cs="Arial"/>
          <w:sz w:val="20"/>
          <w:szCs w:val="20"/>
        </w:rPr>
        <w:t xml:space="preserve"> patient data can help the NHS to:</w:t>
      </w:r>
    </w:p>
    <w:p w14:paraId="1221E31C" w14:textId="77777777" w:rsidR="006552C9" w:rsidRDefault="006552C9" w:rsidP="00A46816">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A46816">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A46816">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A46816">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39" w:history="1">
        <w:r>
          <w:rPr>
            <w:rStyle w:val="Hyperlink"/>
            <w:rFonts w:ascii="Arial" w:hAnsi="Arial" w:cs="Arial"/>
            <w:sz w:val="20"/>
            <w:szCs w:val="20"/>
          </w:rPr>
          <w:t>British Medical Association (BMA)</w:t>
        </w:r>
      </w:hyperlink>
      <w:r>
        <w:rPr>
          <w:rFonts w:ascii="Arial" w:hAnsi="Arial" w:cs="Arial"/>
          <w:sz w:val="20"/>
          <w:szCs w:val="20"/>
        </w:rPr>
        <w:t>, </w:t>
      </w:r>
      <w:hyperlink r:id="rId40" w:history="1">
        <w:r>
          <w:rPr>
            <w:rStyle w:val="Hyperlink"/>
            <w:rFonts w:ascii="Arial" w:hAnsi="Arial" w:cs="Arial"/>
            <w:sz w:val="20"/>
            <w:szCs w:val="20"/>
          </w:rPr>
          <w:t>Royal College of GPs (RCGP)</w:t>
        </w:r>
      </w:hyperlink>
      <w:r>
        <w:rPr>
          <w:rFonts w:ascii="Arial" w:hAnsi="Arial" w:cs="Arial"/>
          <w:sz w:val="20"/>
          <w:szCs w:val="20"/>
        </w:rPr>
        <w:t> and the </w:t>
      </w:r>
      <w:hyperlink r:id="rId41"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A46816">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A46816">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A46816">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A46816">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A46816">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A46816">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A46816">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A46816">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A46816">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A46816">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3"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E2C36">
        <w:rPr>
          <w:rFonts w:ascii="Arial" w:hAnsi="Arial" w:cs="Arial"/>
          <w:sz w:val="20"/>
          <w:szCs w:val="20"/>
        </w:rPr>
        <w:t>has the ability to</w:t>
      </w:r>
      <w:proofErr w:type="gramEnd"/>
      <w:r w:rsidRPr="004E2C36">
        <w:rPr>
          <w:rFonts w:ascii="Arial" w:hAnsi="Arial" w:cs="Arial"/>
          <w:sz w:val="20"/>
          <w:szCs w:val="20"/>
        </w:rPr>
        <w:t xml:space="preserve">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4"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5"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6"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A46816">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A46816">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A46816">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7"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A46816">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A46816">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A46816">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A46816">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A46816">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 xml:space="preserve">Type 1 Opt-outs were introduced in 2013 for data sharing from GP </w:t>
      </w:r>
      <w:proofErr w:type="gramStart"/>
      <w:r w:rsidRPr="009B6561">
        <w:rPr>
          <w:rFonts w:ascii="Arial" w:hAnsi="Arial" w:cs="Arial"/>
          <w:sz w:val="20"/>
          <w:szCs w:val="20"/>
        </w:rPr>
        <w:t>practices, but</w:t>
      </w:r>
      <w:proofErr w:type="gramEnd"/>
      <w:r w:rsidRPr="009B6561">
        <w:rPr>
          <w:rFonts w:ascii="Arial" w:hAnsi="Arial" w:cs="Arial"/>
          <w:sz w:val="20"/>
          <w:szCs w:val="20"/>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8"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49"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0"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1"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2"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3"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w:t>
      </w:r>
      <w:proofErr w:type="gramStart"/>
      <w:r w:rsidRPr="004E2C36">
        <w:rPr>
          <w:rFonts w:ascii="Arial" w:hAnsi="Arial" w:cs="Arial"/>
          <w:sz w:val="20"/>
          <w:szCs w:val="20"/>
        </w:rPr>
        <w:t>this</w:t>
      </w:r>
      <w:proofErr w:type="gramEnd"/>
      <w:r w:rsidRPr="004E2C36">
        <w:rPr>
          <w:rFonts w:ascii="Arial" w:hAnsi="Arial" w:cs="Arial"/>
          <w:sz w:val="20"/>
          <w:szCs w:val="20"/>
        </w:rPr>
        <w:t xml:space="preserve"> and this will be subject to independent scrutiny and oversight by the </w:t>
      </w:r>
      <w:hyperlink r:id="rId54"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These national </w:t>
      </w:r>
      <w:proofErr w:type="gramStart"/>
      <w:r w:rsidRPr="004E2C36">
        <w:rPr>
          <w:rFonts w:ascii="Arial" w:hAnsi="Arial" w:cs="Arial"/>
          <w:sz w:val="20"/>
          <w:szCs w:val="20"/>
        </w:rPr>
        <w:t>data  sets</w:t>
      </w:r>
      <w:proofErr w:type="gramEnd"/>
      <w:r w:rsidRPr="004E2C36">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5"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6"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7"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8"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59"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There are </w:t>
      </w:r>
      <w:proofErr w:type="gramStart"/>
      <w:r w:rsidRPr="004E2C36">
        <w:rPr>
          <w:rFonts w:ascii="Arial" w:hAnsi="Arial" w:cs="Arial"/>
          <w:sz w:val="20"/>
          <w:szCs w:val="20"/>
        </w:rPr>
        <w:t>a number of</w:t>
      </w:r>
      <w:proofErr w:type="gramEnd"/>
      <w:r w:rsidRPr="004E2C36">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A46816">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A46816">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A46816">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A46816">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A46816">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0"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A46816">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A46816">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A46816">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1"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A46816">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2"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3"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4"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proofErr w:type="gramStart"/>
      <w:r w:rsidRPr="004E2C36">
        <w:rPr>
          <w:rFonts w:ascii="Arial" w:hAnsi="Arial" w:cs="Arial"/>
          <w:sz w:val="20"/>
          <w:szCs w:val="20"/>
        </w:rPr>
        <w:t>Where</w:t>
      </w:r>
      <w:proofErr w:type="gramEnd"/>
      <w:r w:rsidRPr="004E2C36">
        <w:rPr>
          <w:rFonts w:ascii="Arial" w:hAnsi="Arial" w:cs="Arial"/>
          <w:sz w:val="20"/>
          <w:szCs w:val="20"/>
        </w:rPr>
        <w:t xml:space="preserv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A46816">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A46816">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A46816">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A46816">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A46816">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A46816">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A46816">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A46816">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A46816">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A46816">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A46816">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A46816">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 xml:space="preserve">More information on records retention can be found online </w:t>
      </w:r>
      <w:proofErr w:type="gramStart"/>
      <w:r w:rsidRPr="005E1E0E">
        <w:rPr>
          <w:rFonts w:ascii="Arial" w:hAnsi="Arial" w:cs="Arial"/>
          <w:sz w:val="20"/>
          <w:szCs w:val="20"/>
        </w:rPr>
        <w:t>at</w:t>
      </w:r>
      <w:r w:rsidR="006009CD">
        <w:rPr>
          <w:rFonts w:ascii="Arial" w:hAnsi="Arial" w:cs="Arial"/>
          <w:sz w:val="20"/>
          <w:szCs w:val="20"/>
        </w:rPr>
        <w:t>:-</w:t>
      </w:r>
      <w:proofErr w:type="gramEnd"/>
    </w:p>
    <w:p w14:paraId="673383D2" w14:textId="77777777" w:rsidR="00115045" w:rsidRDefault="00115045" w:rsidP="00115045">
      <w:pPr>
        <w:widowControl w:val="0"/>
      </w:pPr>
      <w:hyperlink r:id="rId65"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E1E0E">
        <w:rPr>
          <w:rFonts w:ascii="Arial" w:hAnsi="Arial" w:cs="Arial"/>
          <w:sz w:val="20"/>
          <w:szCs w:val="20"/>
        </w:rPr>
        <w:t>GP to GP</w:t>
      </w:r>
      <w:proofErr w:type="gramEnd"/>
      <w:r w:rsidRPr="005E1E0E">
        <w:rPr>
          <w:rFonts w:ascii="Arial" w:hAnsi="Arial" w:cs="Arial"/>
          <w:sz w:val="20"/>
          <w:szCs w:val="20"/>
        </w:rPr>
        <w:t xml:space="preserve">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7C6BAD8A"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 xml:space="preserve">This practice is a member of </w:t>
      </w:r>
      <w:r w:rsidR="00123957">
        <w:rPr>
          <w:rFonts w:ascii="Arial" w:hAnsi="Arial" w:cs="Arial"/>
          <w:sz w:val="20"/>
          <w:szCs w:val="20"/>
          <w:shd w:val="clear" w:color="auto" w:fill="FFFFFF"/>
        </w:rPr>
        <w:t>Ashfield South PCN.</w:t>
      </w:r>
      <w:r>
        <w:rPr>
          <w:rFonts w:ascii="Arial" w:hAnsi="Arial" w:cs="Arial"/>
          <w:sz w:val="20"/>
          <w:szCs w:val="20"/>
          <w:shd w:val="clear" w:color="auto" w:fill="FFFFFF"/>
        </w:rPr>
        <w:t xml:space="preserve">  Other members of the network are:</w:t>
      </w:r>
    </w:p>
    <w:p w14:paraId="3A21AFC2" w14:textId="77777777" w:rsidR="00123957" w:rsidRPr="00123957" w:rsidRDefault="00123957" w:rsidP="00123957">
      <w:pPr>
        <w:rPr>
          <w:rFonts w:ascii="Arial" w:hAnsi="Arial" w:cs="Arial"/>
          <w:sz w:val="20"/>
          <w:szCs w:val="20"/>
          <w:shd w:val="clear" w:color="auto" w:fill="FFFFFF"/>
        </w:rPr>
      </w:pPr>
      <w:r w:rsidRPr="00123957">
        <w:rPr>
          <w:rFonts w:ascii="Arial" w:hAnsi="Arial" w:cs="Arial"/>
          <w:sz w:val="20"/>
          <w:szCs w:val="20"/>
          <w:shd w:val="clear" w:color="auto" w:fill="FFFFFF"/>
        </w:rPr>
        <w:t>Ashfield House Surgery</w:t>
      </w:r>
    </w:p>
    <w:p w14:paraId="39607F8B" w14:textId="77777777" w:rsidR="00123957" w:rsidRPr="00123957" w:rsidRDefault="00123957" w:rsidP="00123957">
      <w:pPr>
        <w:rPr>
          <w:rFonts w:ascii="Arial" w:hAnsi="Arial" w:cs="Arial"/>
          <w:sz w:val="20"/>
          <w:szCs w:val="20"/>
          <w:shd w:val="clear" w:color="auto" w:fill="FFFFFF"/>
        </w:rPr>
      </w:pPr>
      <w:r w:rsidRPr="00123957">
        <w:rPr>
          <w:rFonts w:ascii="Arial" w:hAnsi="Arial" w:cs="Arial"/>
          <w:sz w:val="20"/>
          <w:szCs w:val="20"/>
          <w:shd w:val="clear" w:color="auto" w:fill="FFFFFF"/>
        </w:rPr>
        <w:t>Family Medical Centre</w:t>
      </w:r>
    </w:p>
    <w:p w14:paraId="4609B7B6" w14:textId="77777777" w:rsidR="00123957" w:rsidRPr="00123957" w:rsidRDefault="00123957" w:rsidP="00123957">
      <w:pPr>
        <w:rPr>
          <w:rFonts w:ascii="Arial" w:hAnsi="Arial" w:cs="Arial"/>
          <w:sz w:val="20"/>
          <w:szCs w:val="20"/>
          <w:shd w:val="clear" w:color="auto" w:fill="FFFFFF"/>
        </w:rPr>
      </w:pPr>
      <w:r w:rsidRPr="00123957">
        <w:rPr>
          <w:rFonts w:ascii="Arial" w:hAnsi="Arial" w:cs="Arial"/>
          <w:sz w:val="20"/>
          <w:szCs w:val="20"/>
          <w:shd w:val="clear" w:color="auto" w:fill="FFFFFF"/>
        </w:rPr>
        <w:t>Health Care Complex</w:t>
      </w:r>
    </w:p>
    <w:p w14:paraId="7DD98E24" w14:textId="77777777" w:rsidR="00123957" w:rsidRPr="00123957" w:rsidRDefault="00123957" w:rsidP="00123957">
      <w:pPr>
        <w:rPr>
          <w:rFonts w:ascii="Arial" w:hAnsi="Arial" w:cs="Arial"/>
          <w:sz w:val="20"/>
          <w:szCs w:val="20"/>
          <w:shd w:val="clear" w:color="auto" w:fill="FFFFFF"/>
        </w:rPr>
      </w:pPr>
      <w:proofErr w:type="spellStart"/>
      <w:r w:rsidRPr="00123957">
        <w:rPr>
          <w:rFonts w:ascii="Arial" w:hAnsi="Arial" w:cs="Arial"/>
          <w:sz w:val="20"/>
          <w:szCs w:val="20"/>
          <w:shd w:val="clear" w:color="auto" w:fill="FFFFFF"/>
        </w:rPr>
        <w:t>Jacksdale</w:t>
      </w:r>
      <w:proofErr w:type="spellEnd"/>
      <w:r w:rsidRPr="00123957">
        <w:rPr>
          <w:rFonts w:ascii="Arial" w:hAnsi="Arial" w:cs="Arial"/>
          <w:sz w:val="20"/>
          <w:szCs w:val="20"/>
          <w:shd w:val="clear" w:color="auto" w:fill="FFFFFF"/>
        </w:rPr>
        <w:t xml:space="preserve"> Medical Centre</w:t>
      </w:r>
    </w:p>
    <w:p w14:paraId="1E2EF0CB" w14:textId="77777777" w:rsidR="00123957" w:rsidRPr="00123957" w:rsidRDefault="00123957" w:rsidP="00123957">
      <w:pPr>
        <w:rPr>
          <w:rFonts w:ascii="Arial" w:hAnsi="Arial" w:cs="Arial"/>
          <w:sz w:val="20"/>
          <w:szCs w:val="20"/>
          <w:shd w:val="clear" w:color="auto" w:fill="FFFFFF"/>
        </w:rPr>
      </w:pPr>
      <w:r w:rsidRPr="00123957">
        <w:rPr>
          <w:rFonts w:ascii="Arial" w:hAnsi="Arial" w:cs="Arial"/>
          <w:sz w:val="20"/>
          <w:szCs w:val="20"/>
          <w:shd w:val="clear" w:color="auto" w:fill="FFFFFF"/>
        </w:rPr>
        <w:t>Kirkby Health Centre</w:t>
      </w:r>
    </w:p>
    <w:p w14:paraId="09D85D03" w14:textId="77777777" w:rsidR="00123957" w:rsidRPr="00123957" w:rsidRDefault="00123957" w:rsidP="00123957">
      <w:pPr>
        <w:rPr>
          <w:rFonts w:ascii="Arial" w:hAnsi="Arial" w:cs="Arial"/>
          <w:sz w:val="20"/>
          <w:szCs w:val="20"/>
          <w:shd w:val="clear" w:color="auto" w:fill="FFFFFF"/>
        </w:rPr>
      </w:pPr>
      <w:r w:rsidRPr="00123957">
        <w:rPr>
          <w:rFonts w:ascii="Arial" w:hAnsi="Arial" w:cs="Arial"/>
          <w:sz w:val="20"/>
          <w:szCs w:val="20"/>
          <w:shd w:val="clear" w:color="auto" w:fill="FFFFFF"/>
        </w:rPr>
        <w:t>Kirkby Community Primary Care Centre</w:t>
      </w:r>
    </w:p>
    <w:p w14:paraId="4C74F795" w14:textId="77777777" w:rsidR="00123957" w:rsidRPr="00123957" w:rsidRDefault="00123957" w:rsidP="00123957">
      <w:pPr>
        <w:rPr>
          <w:rFonts w:ascii="Arial" w:hAnsi="Arial" w:cs="Arial"/>
          <w:sz w:val="20"/>
          <w:szCs w:val="20"/>
          <w:shd w:val="clear" w:color="auto" w:fill="FFFFFF"/>
        </w:rPr>
      </w:pPr>
      <w:proofErr w:type="spellStart"/>
      <w:r w:rsidRPr="00123957">
        <w:rPr>
          <w:rFonts w:ascii="Arial" w:hAnsi="Arial" w:cs="Arial"/>
          <w:sz w:val="20"/>
          <w:szCs w:val="20"/>
          <w:shd w:val="clear" w:color="auto" w:fill="FFFFFF"/>
        </w:rPr>
        <w:t>Lowmoor</w:t>
      </w:r>
      <w:proofErr w:type="spellEnd"/>
      <w:r w:rsidRPr="00123957">
        <w:rPr>
          <w:rFonts w:ascii="Arial" w:hAnsi="Arial" w:cs="Arial"/>
          <w:sz w:val="20"/>
          <w:szCs w:val="20"/>
          <w:shd w:val="clear" w:color="auto" w:fill="FFFFFF"/>
        </w:rPr>
        <w:t xml:space="preserve"> Road Health Centre</w:t>
      </w:r>
    </w:p>
    <w:p w14:paraId="33410347" w14:textId="77777777" w:rsidR="00123957" w:rsidRDefault="00123957" w:rsidP="003607F2">
      <w:pPr>
        <w:rPr>
          <w:rFonts w:ascii="Arial" w:hAnsi="Arial" w:cs="Arial"/>
          <w:sz w:val="20"/>
          <w:szCs w:val="20"/>
          <w:shd w:val="clear" w:color="auto" w:fill="FFFFFF"/>
        </w:rPr>
      </w:pPr>
    </w:p>
    <w:p w14:paraId="36C9F514" w14:textId="3AC85A67"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The PCN carries out service evaluations </w:t>
      </w:r>
      <w:proofErr w:type="gramStart"/>
      <w:r w:rsidRPr="003607F2">
        <w:rPr>
          <w:rFonts w:eastAsia="Times New Roman" w:cs="Calibri"/>
          <w:lang w:eastAsia="en-GB"/>
        </w:rPr>
        <w:t>in order to</w:t>
      </w:r>
      <w:proofErr w:type="gramEnd"/>
      <w:r w:rsidRPr="003607F2">
        <w:rPr>
          <w:rFonts w:eastAsia="Times New Roman" w:cs="Calibri"/>
          <w:lang w:eastAsia="en-GB"/>
        </w:rPr>
        <w:t xml:space="preserve"> improve the quality and accessibility of primary care services. This may be carried out in </w:t>
      </w:r>
      <w:proofErr w:type="gramStart"/>
      <w:r w:rsidRPr="003607F2">
        <w:rPr>
          <w:rFonts w:eastAsia="Times New Roman" w:cs="Calibri"/>
          <w:lang w:eastAsia="en-GB"/>
        </w:rPr>
        <w:t>a number of</w:t>
      </w:r>
      <w:proofErr w:type="gramEnd"/>
      <w:r w:rsidRPr="003607F2">
        <w:rPr>
          <w:rFonts w:eastAsia="Times New Roman" w:cs="Calibri"/>
          <w:lang w:eastAsia="en-GB"/>
        </w:rPr>
        <w:t xml:space="preserve">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w:t>
      </w:r>
      <w:proofErr w:type="gramStart"/>
      <w:r w:rsidRPr="003607F2">
        <w:rPr>
          <w:rFonts w:eastAsia="Times New Roman" w:cs="Calibri"/>
          <w:i/>
          <w:iCs/>
          <w:lang w:eastAsia="en-GB"/>
        </w:rPr>
        <w:t>a)  -</w:t>
      </w:r>
      <w:proofErr w:type="gramEnd"/>
      <w:r w:rsidRPr="003607F2">
        <w:rPr>
          <w:rFonts w:eastAsia="Times New Roman" w:cs="Calibri"/>
          <w:i/>
          <w:iCs/>
          <w:lang w:eastAsia="en-GB"/>
        </w:rPr>
        <w:t xml:space="preserve">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These organisations will share and combine information with each other </w:t>
      </w:r>
      <w:proofErr w:type="gramStart"/>
      <w:r w:rsidRPr="00944F46">
        <w:rPr>
          <w:rFonts w:ascii="Arial" w:hAnsi="Arial" w:cs="Arial"/>
          <w:sz w:val="20"/>
          <w:szCs w:val="20"/>
          <w:shd w:val="clear" w:color="auto" w:fill="FFFFFF"/>
        </w:rPr>
        <w:t>in order to</w:t>
      </w:r>
      <w:proofErr w:type="gramEnd"/>
      <w:r w:rsidRPr="00944F46">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w:t>
      </w:r>
      <w:proofErr w:type="gramStart"/>
      <w:r w:rsidRPr="00944F46">
        <w:rPr>
          <w:rFonts w:ascii="Arial" w:hAnsi="Arial" w:cs="Arial"/>
          <w:sz w:val="20"/>
          <w:szCs w:val="20"/>
          <w:shd w:val="clear" w:color="auto" w:fill="FFFFFF"/>
        </w:rPr>
        <w:t>Of</w:t>
      </w:r>
      <w:proofErr w:type="gramEnd"/>
      <w:r w:rsidRPr="00944F46">
        <w:rPr>
          <w:rFonts w:ascii="Arial" w:hAnsi="Arial" w:cs="Arial"/>
          <w:sz w:val="20"/>
          <w:szCs w:val="20"/>
          <w:shd w:val="clear" w:color="auto" w:fill="FFFFFF"/>
        </w:rPr>
        <w:t xml:space="preserve"> England Commissioning Support Unit (NECS).  NECS are part of NHS England. More information can be found here </w:t>
      </w:r>
      <w:hyperlink r:id="rId66"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944F46">
        <w:rPr>
          <w:rFonts w:ascii="Arial" w:hAnsi="Arial" w:cs="Arial"/>
          <w:sz w:val="20"/>
          <w:szCs w:val="20"/>
          <w:shd w:val="clear" w:color="auto" w:fill="FFFFFF"/>
        </w:rPr>
        <w:t>particular patients</w:t>
      </w:r>
      <w:proofErr w:type="gramEnd"/>
      <w:r w:rsidRPr="00944F46">
        <w:rPr>
          <w:rFonts w:ascii="Arial" w:hAnsi="Arial" w:cs="Arial"/>
          <w:sz w:val="20"/>
          <w:szCs w:val="20"/>
          <w:shd w:val="clear" w:color="auto" w:fill="FFFFFF"/>
        </w:rPr>
        <w:t xml:space="preserve">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7"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8"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944F46">
        <w:rPr>
          <w:rFonts w:ascii="Arial" w:hAnsi="Arial" w:cs="Arial"/>
          <w:sz w:val="20"/>
          <w:szCs w:val="20"/>
          <w:shd w:val="clear" w:color="auto" w:fill="FFFFFF"/>
        </w:rPr>
        <w:t>purposes’</w:t>
      </w:r>
      <w:proofErr w:type="gramEnd"/>
      <w:r w:rsidRPr="00944F46">
        <w:rPr>
          <w:rFonts w:ascii="Arial" w:hAnsi="Arial" w:cs="Arial"/>
          <w:sz w:val="20"/>
          <w:szCs w:val="20"/>
          <w:shd w:val="clear" w:color="auto" w:fill="FFFFFF"/>
        </w:rPr>
        <w:t>.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w:t>
      </w:r>
      <w:proofErr w:type="gramStart"/>
      <w:r w:rsidRPr="00944F46">
        <w:rPr>
          <w:rFonts w:ascii="Arial" w:hAnsi="Arial" w:cs="Arial"/>
          <w:sz w:val="20"/>
          <w:szCs w:val="20"/>
          <w:shd w:val="clear" w:color="auto" w:fill="FFFFFF"/>
        </w:rPr>
        <w:t>identified ,</w:t>
      </w:r>
      <w:proofErr w:type="gramEnd"/>
      <w:r w:rsidRPr="00944F46">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A46816">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A46816">
      <w:pPr>
        <w:pStyle w:val="ListParagraph"/>
        <w:numPr>
          <w:ilvl w:val="0"/>
          <w:numId w:val="4"/>
        </w:numPr>
        <w:rPr>
          <w:rFonts w:ascii="Arial" w:hAnsi="Arial" w:cs="Arial"/>
          <w:sz w:val="20"/>
          <w:szCs w:val="20"/>
        </w:rPr>
      </w:pPr>
      <w:r w:rsidRPr="00B92B1C">
        <w:rPr>
          <w:rFonts w:ascii="Arial" w:hAnsi="Arial" w:cs="Arial"/>
          <w:sz w:val="20"/>
          <w:szCs w:val="20"/>
        </w:rPr>
        <w:lastRenderedPageBreak/>
        <w:t xml:space="preserve">There is no charge to have a copy of the information held about you </w:t>
      </w:r>
    </w:p>
    <w:p w14:paraId="1F233885" w14:textId="64E02883" w:rsidR="00B92B1C" w:rsidRPr="00B92B1C" w:rsidRDefault="00B92B1C" w:rsidP="00A46816">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A46816">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50703290" w:rsidR="003A3C73" w:rsidRDefault="003A3C73" w:rsidP="003A3C73">
      <w:pPr>
        <w:rPr>
          <w:rFonts w:ascii="Arial" w:hAnsi="Arial" w:cs="Arial"/>
          <w:sz w:val="20"/>
          <w:szCs w:val="20"/>
        </w:rPr>
      </w:pPr>
      <w:r w:rsidRPr="005E1E0E">
        <w:rPr>
          <w:rFonts w:ascii="Arial" w:hAnsi="Arial" w:cs="Arial"/>
          <w:sz w:val="20"/>
          <w:szCs w:val="20"/>
        </w:rPr>
        <w:t xml:space="preserve">You should tell us so that we can update our records please contact the </w:t>
      </w:r>
      <w:r w:rsidR="00123957">
        <w:rPr>
          <w:rFonts w:ascii="Arial" w:hAnsi="Arial" w:cs="Arial"/>
          <w:sz w:val="20"/>
          <w:szCs w:val="20"/>
        </w:rPr>
        <w:t>Surgery</w:t>
      </w:r>
      <w:r w:rsidRPr="005E1E0E">
        <w:rPr>
          <w:rFonts w:ascii="Arial" w:hAnsi="Arial" w:cs="Arial"/>
          <w:sz w:val="20"/>
          <w:szCs w:val="20"/>
        </w:rPr>
        <w:t xml:space="preserve">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 xml:space="preserve">address or contact details (such as your mobile phone number), the practice will from time to time ask you to confirm that the information we currently hold is accurate and </w:t>
      </w:r>
      <w:r w:rsidR="00123957" w:rsidRPr="005E1E0E">
        <w:rPr>
          <w:rFonts w:ascii="Arial" w:hAnsi="Arial" w:cs="Arial"/>
          <w:sz w:val="20"/>
          <w:szCs w:val="20"/>
        </w:rPr>
        <w:t>up to date</w:t>
      </w:r>
      <w:r w:rsidRPr="005E1E0E">
        <w:rPr>
          <w:rFonts w:ascii="Arial" w:hAnsi="Arial" w:cs="Arial"/>
          <w:sz w:val="20"/>
          <w:szCs w:val="20"/>
        </w:rPr>
        <w:t>.</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w:t>
      </w:r>
      <w:proofErr w:type="gramStart"/>
      <w:r w:rsidRPr="00E40334">
        <w:rPr>
          <w:rFonts w:ascii="Arial" w:hAnsi="Arial" w:cs="Arial"/>
          <w:sz w:val="20"/>
          <w:szCs w:val="20"/>
        </w:rPr>
        <w:t>consultation, or</w:t>
      </w:r>
      <w:proofErr w:type="gramEnd"/>
      <w:r w:rsidRPr="00E40334">
        <w:rPr>
          <w:rFonts w:ascii="Arial" w:hAnsi="Arial" w:cs="Arial"/>
          <w:sz w:val="20"/>
          <w:szCs w:val="20"/>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69"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0"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xml:space="preserve">, or another online primary care service, you will now be able to see all future notes and health records from your doctor (GP). Some people can already access this </w:t>
      </w:r>
      <w:proofErr w:type="gramStart"/>
      <w:r w:rsidRPr="00993E3A">
        <w:rPr>
          <w:rFonts w:ascii="Arial" w:hAnsi="Arial" w:cs="Arial"/>
          <w:color w:val="231F20"/>
          <w:sz w:val="20"/>
          <w:szCs w:val="20"/>
        </w:rPr>
        <w:t>feature,</w:t>
      </w:r>
      <w:proofErr w:type="gramEnd"/>
      <w:r w:rsidRPr="00993E3A">
        <w:rPr>
          <w:rFonts w:ascii="Arial" w:hAnsi="Arial" w:cs="Arial"/>
          <w:color w:val="231F20"/>
          <w:sz w:val="20"/>
          <w:szCs w:val="20"/>
        </w:rPr>
        <w:t xml:space="preserve"> this won’t change for you.</w:t>
      </w:r>
    </w:p>
    <w:p w14:paraId="048E8364" w14:textId="76D7F7BF"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 xml:space="preserve">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00123957">
        <w:rPr>
          <w:rFonts w:ascii="Arial" w:hAnsi="Arial" w:cs="Arial"/>
          <w:color w:val="231F20"/>
          <w:sz w:val="20"/>
          <w:szCs w:val="20"/>
        </w:rPr>
        <w:t xml:space="preserve">the date you request access. </w:t>
      </w:r>
      <w:r w:rsidRPr="00993E3A">
        <w:rPr>
          <w:rFonts w:ascii="Arial" w:hAnsi="Arial" w:cs="Arial"/>
          <w:color w:val="231F20"/>
          <w:sz w:val="20"/>
          <w:szCs w:val="20"/>
        </w:rPr>
        <w:t>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 xml:space="preserve">The NHS App, website and other online services are all very secure, so no one </w:t>
      </w:r>
      <w:proofErr w:type="gramStart"/>
      <w:r w:rsidRPr="00993E3A">
        <w:rPr>
          <w:rFonts w:ascii="Arial" w:hAnsi="Arial" w:cs="Arial"/>
          <w:color w:val="231F20"/>
          <w:sz w:val="20"/>
          <w:szCs w:val="20"/>
        </w:rPr>
        <w:t>is able to</w:t>
      </w:r>
      <w:proofErr w:type="gramEnd"/>
      <w:r w:rsidRPr="00993E3A">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lastRenderedPageBreak/>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The only website this Privacy Notice applies to is the Surgery’s website. If you use a link to any other website from the Surgery’s </w:t>
      </w:r>
      <w:proofErr w:type="gramStart"/>
      <w:r w:rsidRPr="00E40334">
        <w:rPr>
          <w:rFonts w:ascii="Arial" w:hAnsi="Arial" w:cs="Arial"/>
          <w:sz w:val="20"/>
          <w:szCs w:val="20"/>
        </w:rPr>
        <w:t>website</w:t>
      </w:r>
      <w:proofErr w:type="gramEnd"/>
      <w:r w:rsidRPr="00E40334">
        <w:rPr>
          <w:rFonts w:ascii="Arial" w:hAnsi="Arial" w:cs="Arial"/>
          <w:sz w:val="20"/>
          <w:szCs w:val="20"/>
        </w:rPr>
        <w:t xml:space="preserv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The Surgery’s website uses cookies. For more information on which </w:t>
      </w:r>
      <w:proofErr w:type="gramStart"/>
      <w:r w:rsidRPr="00E40334">
        <w:rPr>
          <w:rFonts w:ascii="Arial" w:hAnsi="Arial" w:cs="Arial"/>
          <w:sz w:val="20"/>
          <w:szCs w:val="20"/>
        </w:rPr>
        <w:t>cookies</w:t>
      </w:r>
      <w:proofErr w:type="gramEnd"/>
      <w:r w:rsidRPr="00E40334">
        <w:rPr>
          <w:rFonts w:ascii="Arial" w:hAnsi="Arial" w:cs="Arial"/>
          <w:sz w:val="20"/>
          <w:szCs w:val="20"/>
        </w:rPr>
        <w:t xml:space="preserve"> we use and how we use them, please see our Cookies Policy.</w:t>
      </w:r>
    </w:p>
    <w:p w14:paraId="06FE19BD" w14:textId="55BD7FF4" w:rsidR="00E40334" w:rsidRDefault="00E40334" w:rsidP="00E40334">
      <w:pPr>
        <w:pStyle w:val="Heading1"/>
        <w:rPr>
          <w:rFonts w:ascii="Arial" w:hAnsi="Arial" w:cs="Arial"/>
          <w:b/>
          <w:bCs/>
          <w:color w:val="auto"/>
          <w:sz w:val="20"/>
          <w:szCs w:val="20"/>
        </w:rPr>
      </w:pPr>
      <w:bookmarkStart w:id="10" w:name="_Toc31368654"/>
      <w:r w:rsidRPr="00E40334">
        <w:rPr>
          <w:rFonts w:ascii="Arial" w:hAnsi="Arial" w:cs="Arial"/>
          <w:b/>
          <w:bCs/>
          <w:color w:val="auto"/>
          <w:sz w:val="20"/>
          <w:szCs w:val="20"/>
        </w:rPr>
        <w:t>Telephone system</w:t>
      </w:r>
      <w:bookmarkEnd w:id="10"/>
      <w:r w:rsidRPr="00E40334">
        <w:rPr>
          <w:rFonts w:ascii="Arial" w:hAnsi="Arial" w:cs="Arial"/>
          <w:b/>
          <w:bCs/>
          <w:color w:val="auto"/>
          <w:sz w:val="20"/>
          <w:szCs w:val="20"/>
        </w:rPr>
        <w:t xml:space="preserve"> </w:t>
      </w:r>
    </w:p>
    <w:p w14:paraId="31BC7989" w14:textId="77777777" w:rsidR="00123957" w:rsidRDefault="00123957" w:rsidP="00E40334"/>
    <w:p w14:paraId="5D2E13CB" w14:textId="632899C8" w:rsidR="00E40334" w:rsidRPr="00E40334" w:rsidRDefault="00E40334" w:rsidP="00E40334">
      <w:pPr>
        <w:rPr>
          <w:rFonts w:ascii="Arial" w:hAnsi="Arial" w:cs="Arial"/>
          <w:sz w:val="20"/>
          <w:szCs w:val="20"/>
        </w:rPr>
      </w:pPr>
      <w:r w:rsidRPr="00E40334">
        <w:rPr>
          <w:rFonts w:ascii="Arial" w:hAnsi="Arial" w:cs="Arial"/>
          <w:sz w:val="20"/>
          <w:szCs w:val="20"/>
        </w:rPr>
        <w:t xml:space="preserve">Our telephone system records all telephone calls.  Recordings are retained for up to three </w:t>
      </w:r>
      <w:r w:rsidR="00123957" w:rsidRPr="00E40334">
        <w:rPr>
          <w:rFonts w:ascii="Arial" w:hAnsi="Arial" w:cs="Arial"/>
          <w:sz w:val="20"/>
          <w:szCs w:val="20"/>
        </w:rPr>
        <w:t>years and</w:t>
      </w:r>
      <w:r w:rsidRPr="00E40334">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A46816">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A46816">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A46816">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w:t>
      </w:r>
      <w:proofErr w:type="gramStart"/>
      <w:r w:rsidRPr="00C76805">
        <w:rPr>
          <w:rFonts w:ascii="Arial" w:eastAsia="Times New Roman" w:hAnsi="Arial" w:cs="Arial"/>
          <w:color w:val="000000" w:themeColor="text1"/>
          <w:sz w:val="20"/>
          <w:szCs w:val="20"/>
          <w:lang w:eastAsia="en-GB"/>
        </w:rPr>
        <w:t>age</w:t>
      </w:r>
      <w:proofErr w:type="gramEnd"/>
      <w:r w:rsidRPr="00C76805">
        <w:rPr>
          <w:rFonts w:ascii="Arial" w:eastAsia="Times New Roman" w:hAnsi="Arial" w:cs="Arial"/>
          <w:color w:val="000000" w:themeColor="text1"/>
          <w:sz w:val="20"/>
          <w:szCs w:val="20"/>
          <w:lang w:eastAsia="en-GB"/>
        </w:rPr>
        <w:t xml:space="preserve"> and your postcode is replaced with a geographical region. More information about </w:t>
      </w:r>
      <w:r w:rsidRPr="00C76805">
        <w:rPr>
          <w:rFonts w:ascii="Arial" w:eastAsia="Times New Roman" w:hAnsi="Arial" w:cs="Arial"/>
          <w:color w:val="000000" w:themeColor="text1"/>
          <w:sz w:val="20"/>
          <w:szCs w:val="20"/>
          <w:lang w:eastAsia="en-GB"/>
        </w:rPr>
        <w:lastRenderedPageBreak/>
        <w:t>pseudonymisation and other techniques used to protect your privacy can be found on the </w:t>
      </w:r>
      <w:hyperlink r:id="rId71"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2"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A46816">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A46816">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A46816">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A46816">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A46816">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3"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A46816">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FF77F2"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FF77F2"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rsidP="00A46816">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rsidP="00A46816">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4"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FF77F2"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5"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FF77F2"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A46816">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A46816">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FF77F2"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FF77F2"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FF77F2"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FF77F2"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6"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7"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78"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FF77F2"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79"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w:t>
      </w:r>
      <w:r w:rsidRPr="00C76805">
        <w:rPr>
          <w:rFonts w:ascii="Arial" w:eastAsia="Times New Roman" w:hAnsi="Arial" w:cs="Arial"/>
          <w:color w:val="000000" w:themeColor="text1"/>
          <w:sz w:val="20"/>
          <w:szCs w:val="20"/>
          <w:lang w:eastAsia="en-GB"/>
        </w:rPr>
        <w:lastRenderedPageBreak/>
        <w:t xml:space="preserve">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Data Protection Officer </w:t>
      </w:r>
      <w:proofErr w:type="gramStart"/>
      <w:r w:rsidRPr="00C76805">
        <w:rPr>
          <w:rFonts w:ascii="Arial" w:eastAsia="Times New Roman" w:hAnsi="Arial" w:cs="Arial"/>
          <w:b/>
          <w:bCs/>
          <w:color w:val="000000" w:themeColor="text1"/>
          <w:sz w:val="20"/>
          <w:szCs w:val="20"/>
          <w:lang w:eastAsia="en-GB"/>
        </w:rPr>
        <w:t>For</w:t>
      </w:r>
      <w:proofErr w:type="gramEnd"/>
      <w:r w:rsidRPr="00C76805">
        <w:rPr>
          <w:rFonts w:ascii="Arial" w:eastAsia="Times New Roman" w:hAnsi="Arial" w:cs="Arial"/>
          <w:b/>
          <w:bCs/>
          <w:color w:val="000000" w:themeColor="text1"/>
          <w:sz w:val="20"/>
          <w:szCs w:val="20"/>
          <w:lang w:eastAsia="en-GB"/>
        </w:rPr>
        <w:t xml:space="preserve">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0"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1"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FF77F2"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2725BB16"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123957">
        <w:rPr>
          <w:rFonts w:ascii="Arial" w:eastAsia="Times New Roman" w:hAnsi="Arial" w:cs="Arial"/>
          <w:sz w:val="20"/>
          <w:szCs w:val="20"/>
          <w:lang w:eastAsia="en-GB"/>
        </w:rPr>
        <w:t xml:space="preserve">Selston Surgery </w:t>
      </w:r>
      <w:r w:rsidRPr="00645F99">
        <w:rPr>
          <w:rFonts w:ascii="Arial" w:eastAsia="Times New Roman" w:hAnsi="Arial" w:cs="Arial"/>
          <w:sz w:val="20"/>
          <w:szCs w:val="20"/>
          <w:lang w:eastAsia="en-GB"/>
        </w:rPr>
        <w:t xml:space="preserve">we are now obliged to inform </w:t>
      </w:r>
      <w:r w:rsidR="00123957">
        <w:rPr>
          <w:rFonts w:ascii="Arial" w:eastAsia="Times New Roman" w:hAnsi="Arial" w:cs="Arial"/>
          <w:sz w:val="20"/>
          <w:szCs w:val="20"/>
          <w:lang w:eastAsia="en-GB"/>
        </w:rPr>
        <w:t>Kings Mill</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proofErr w:type="gramStart"/>
      <w:r w:rsidRPr="009347E2">
        <w:rPr>
          <w:rFonts w:ascii="Arial" w:eastAsia="Times New Roman" w:hAnsi="Arial" w:cs="Arial"/>
          <w:color w:val="202A30"/>
          <w:sz w:val="20"/>
          <w:szCs w:val="20"/>
          <w:lang w:eastAsia="en-GB"/>
        </w:rPr>
        <w:t>records, and</w:t>
      </w:r>
      <w:proofErr w:type="gramEnd"/>
      <w:r w:rsidRPr="009347E2">
        <w:rPr>
          <w:rFonts w:ascii="Arial" w:eastAsia="Times New Roman" w:hAnsi="Arial" w:cs="Arial"/>
          <w:color w:val="202A30"/>
          <w:sz w:val="20"/>
          <w:szCs w:val="20"/>
          <w:lang w:eastAsia="en-GB"/>
        </w:rPr>
        <w:t xml:space="preserve">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73A7D5A2" w14:textId="77777777" w:rsidR="00EE2EE2" w:rsidRDefault="00EE2EE2" w:rsidP="003A3C73">
      <w:pPr>
        <w:rPr>
          <w:rStyle w:val="IntenseEmphasis"/>
          <w:rFonts w:ascii="Arial" w:hAnsi="Arial" w:cs="Arial"/>
          <w:color w:val="000000" w:themeColor="text1"/>
          <w:sz w:val="20"/>
          <w:szCs w:val="20"/>
        </w:rPr>
      </w:pPr>
    </w:p>
    <w:p w14:paraId="1DC42588" w14:textId="77777777" w:rsidR="00EE2EE2" w:rsidRDefault="00EE2EE2" w:rsidP="003A3C73">
      <w:pPr>
        <w:rPr>
          <w:rStyle w:val="IntenseEmphasis"/>
          <w:rFonts w:ascii="Arial" w:hAnsi="Arial" w:cs="Arial"/>
          <w:color w:val="000000" w:themeColor="text1"/>
          <w:sz w:val="20"/>
          <w:szCs w:val="20"/>
        </w:rPr>
      </w:pPr>
    </w:p>
    <w:p w14:paraId="2A180E48" w14:textId="77777777" w:rsidR="00EE2EE2" w:rsidRDefault="00EE2EE2" w:rsidP="003A3C73">
      <w:pPr>
        <w:rPr>
          <w:rStyle w:val="IntenseEmphasis"/>
          <w:rFonts w:ascii="Arial" w:hAnsi="Arial" w:cs="Arial"/>
          <w:color w:val="000000" w:themeColor="text1"/>
          <w:sz w:val="20"/>
          <w:szCs w:val="20"/>
        </w:rPr>
      </w:pPr>
    </w:p>
    <w:p w14:paraId="340F3603" w14:textId="77777777" w:rsidR="00EE2EE2" w:rsidRDefault="00EE2EE2" w:rsidP="003A3C73">
      <w:pPr>
        <w:rPr>
          <w:rStyle w:val="IntenseEmphasis"/>
          <w:rFonts w:ascii="Arial" w:hAnsi="Arial" w:cs="Arial"/>
          <w:color w:val="000000" w:themeColor="text1"/>
          <w:sz w:val="20"/>
          <w:szCs w:val="20"/>
        </w:rPr>
      </w:pPr>
    </w:p>
    <w:p w14:paraId="4A481EB9" w14:textId="77777777" w:rsidR="00EE2EE2" w:rsidRDefault="00EE2EE2" w:rsidP="003A3C73">
      <w:pPr>
        <w:rPr>
          <w:rStyle w:val="IntenseEmphasis"/>
          <w:rFonts w:ascii="Arial" w:hAnsi="Arial" w:cs="Arial"/>
          <w:color w:val="000000" w:themeColor="text1"/>
          <w:sz w:val="20"/>
          <w:szCs w:val="20"/>
        </w:rPr>
      </w:pPr>
    </w:p>
    <w:p w14:paraId="71B9CF26" w14:textId="77777777" w:rsidR="00EE2EE2" w:rsidRDefault="00EE2EE2" w:rsidP="003A3C73">
      <w:pPr>
        <w:rPr>
          <w:rStyle w:val="IntenseEmphasis"/>
          <w:rFonts w:ascii="Arial" w:hAnsi="Arial" w:cs="Arial"/>
          <w:color w:val="000000" w:themeColor="text1"/>
          <w:sz w:val="20"/>
          <w:szCs w:val="20"/>
        </w:rPr>
      </w:pP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lastRenderedPageBreak/>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5898F260"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at</w:t>
      </w:r>
      <w:r w:rsidR="00123957">
        <w:rPr>
          <w:rFonts w:ascii="Arial" w:hAnsi="Arial" w:cs="Arial"/>
          <w:sz w:val="20"/>
          <w:szCs w:val="20"/>
        </w:rPr>
        <w:t xml:space="preserve">: </w:t>
      </w:r>
      <w:hyperlink r:id="rId82" w:history="1">
        <w:r w:rsidR="00123957" w:rsidRPr="00765452">
          <w:rPr>
            <w:rStyle w:val="Hyperlink"/>
            <w:rFonts w:ascii="Arial" w:hAnsi="Arial" w:cs="Arial"/>
            <w:sz w:val="20"/>
            <w:szCs w:val="20"/>
          </w:rPr>
          <w:t>nnicb-nn.selstonsurgery@nhs.net</w:t>
        </w:r>
      </w:hyperlink>
      <w:r w:rsidR="00123957">
        <w:rPr>
          <w:rFonts w:ascii="Arial" w:hAnsi="Arial" w:cs="Arial"/>
          <w:sz w:val="20"/>
          <w:szCs w:val="20"/>
        </w:rPr>
        <w:t xml:space="preserve"> </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3"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7777777"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4"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 xml:space="preserve">7 </w:t>
      </w:r>
      <w:proofErr w:type="spellStart"/>
      <w:r w:rsidRPr="0049371B">
        <w:rPr>
          <w:rFonts w:ascii="Arial" w:hAnsi="Arial" w:cs="Arial"/>
          <w:sz w:val="20"/>
          <w:szCs w:val="20"/>
        </w:rPr>
        <w:t>Westacre</w:t>
      </w:r>
      <w:proofErr w:type="spellEnd"/>
      <w:r w:rsidRPr="0049371B">
        <w:rPr>
          <w:rFonts w:ascii="Arial" w:hAnsi="Arial" w:cs="Arial"/>
          <w:sz w:val="20"/>
          <w:szCs w:val="20"/>
        </w:rPr>
        <w:t xml:space="preserv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23957"/>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0796"/>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7E40E7"/>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46816"/>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0B1A"/>
    <w:rsid w:val="00B711EC"/>
    <w:rsid w:val="00B92B1C"/>
    <w:rsid w:val="00B94788"/>
    <w:rsid w:val="00BA057D"/>
    <w:rsid w:val="00BD2F60"/>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1" Type="http://schemas.openxmlformats.org/officeDocument/2006/relationships/hyperlink" Target="https://digital.nhs.uk/services/summary-care-records-scr/summary-care-records-scr-information-for-patients" TargetMode="External"/><Relationship Id="rId42" Type="http://schemas.openxmlformats.org/officeDocument/2006/relationships/image" Target="media/image2.png"/><Relationship Id="rId47"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3" Type="http://schemas.openxmlformats.org/officeDocument/2006/relationships/hyperlink" Target="https://www.hra.nhs.uk/about-us/committees-and-services/confidentiality-advisory-group/" TargetMode="External"/><Relationship Id="rId68" Type="http://schemas.openxmlformats.org/officeDocument/2006/relationships/hyperlink" Target="http://www.optum.co.uk" TargetMode="External"/><Relationship Id="rId84" Type="http://schemas.openxmlformats.org/officeDocument/2006/relationships/hyperlink" Target="mailto:info@pcdc.org.uk" TargetMode="External"/><Relationship Id="rId16" Type="http://schemas.openxmlformats.org/officeDocument/2006/relationships/hyperlink" Target="https://www.england.nhs.uk/digitaltechnology/connecteddigitalsystems/health-and-care-data/joining-up-health-and-care-data/"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about-nhs-digital/corporate-information-and-documents/directions-and-data-provision-notices/data-provision-notices-dpns/cardiovascular-disease-prevention-audit" TargetMode="External"/><Relationship Id="rId37" Type="http://schemas.openxmlformats.org/officeDocument/2006/relationships/hyperlink" Target="https://digital.nhs.uk/services/data-access-request-service-dars/data-sharing-audits" TargetMode="External"/><Relationship Id="rId53"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8" Type="http://schemas.openxmlformats.org/officeDocument/2006/relationships/hyperlink" Target="https://digital.nhs.uk/services/data-access-request-service-dars" TargetMode="External"/><Relationship Id="rId74" Type="http://schemas.openxmlformats.org/officeDocument/2006/relationships/hyperlink" Target="https://docs.opensafely.org/data-sources/" TargetMode="External"/><Relationship Id="rId79" Type="http://schemas.openxmlformats.org/officeDocument/2006/relationships/hyperlink" Target="https://www.nhs.uk/using-the-nhs/about-the-nhs/opt-out-of-sharing-your-health-records/" TargetMode="External"/><Relationship Id="rId5" Type="http://schemas.openxmlformats.org/officeDocument/2006/relationships/webSettings" Target="webSettings.xml"/><Relationship Id="rId19" Type="http://schemas.openxmlformats.org/officeDocument/2006/relationships/hyperlink" Target="https://digital.nhs.uk/services/gp-connect/gp-connect-in-your-organisation/transparency-notice" TargetMode="External"/><Relationship Id="rId14"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image" Target="media/image1.png"/><Relationship Id="rId30" Type="http://schemas.openxmlformats.org/officeDocument/2006/relationships/hyperlink" Target="https://digital.nhs.uk/binaries/content/assets/website-assets/data-and-information/clinical-audits-and-registries/national-obesity-audit/noa_dataset_specification_v2.0.xlsx" TargetMode="External"/><Relationship Id="rId35" Type="http://schemas.openxmlformats.org/officeDocument/2006/relationships/hyperlink" Target="https://digital.nhs.uk/binaries/content/assets/website-assets/services/dars/data-sharing-framework-contract" TargetMode="External"/><Relationship Id="rId43" Type="http://schemas.openxmlformats.org/officeDocument/2006/relationships/hyperlink" Target="https://creativecommons.org/licenses/by/2.0/" TargetMode="External"/><Relationship Id="rId48" Type="http://schemas.openxmlformats.org/officeDocument/2006/relationships/hyperlink" Target="https://digital.nhs.uk/data-and-information/data-collections-and-data-sets/data-collections/general-practice-data-for-planning-and-research/transparency-notice" TargetMode="External"/><Relationship Id="rId56" Type="http://schemas.openxmlformats.org/officeDocument/2006/relationships/hyperlink" Target="https://digital.nhs.uk/dashboards" TargetMode="External"/><Relationship Id="rId64" Type="http://schemas.openxmlformats.org/officeDocument/2006/relationships/hyperlink" Target="https://digital.nhs.uk/services/data-access-request-service-dars/register-of-approved-data-releases" TargetMode="External"/><Relationship Id="rId69" Type="http://schemas.openxmlformats.org/officeDocument/2006/relationships/hyperlink" Target="http://www.nhs.uk/nhs-app/" TargetMode="External"/><Relationship Id="rId77" Type="http://schemas.openxmlformats.org/officeDocument/2006/relationships/hyperlink" Target="https://digital.nhs.uk/data-and-information/keeping-data-safe-and-benefitting-the-public/how-we-look-after-your-health-and-care-information"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jobs.opensafely.org/&#160;" TargetMode="External"/><Relationship Id="rId80" Type="http://schemas.openxmlformats.org/officeDocument/2006/relationships/hyperlink" Target="mailto:england.dpo@nhs.net"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digital.nhs.uk/services/gp-connect" TargetMode="External"/><Relationship Id="rId25" Type="http://schemas.openxmlformats.org/officeDocument/2006/relationships/hyperlink" Target="https://digital.nhs.uk/services/summary-care-records-scr" TargetMode="External"/><Relationship Id="rId33" Type="http://schemas.openxmlformats.org/officeDocument/2006/relationships/hyperlink" Target="https://digital.nhs.uk/about-nhs-digital/corporate-information-and-documents/directions-and-data-provision-notices/secretary-of-state-directions/national-obesity-audit-directions-2023" TargetMode="External"/><Relationship Id="rId38" Type="http://schemas.openxmlformats.org/officeDocument/2006/relationships/hyperlink" Target="https://digital.nhs.uk/services/data-access-request-service-dars/data-uses-register" TargetMode="External"/><Relationship Id="rId46" Type="http://schemas.openxmlformats.org/officeDocument/2006/relationships/hyperlink" Target="https://digital.nhs.uk/data-and-information/data-collections-and-data-sets/data-collections/general-practice-data-for-planning-and-research" TargetMode="External"/><Relationship Id="rId59" Type="http://schemas.openxmlformats.org/officeDocument/2006/relationships/hyperlink" Target="https://digital.nhs.uk/about-nhs-digital/corporate-information-and-documents/independent-group-advising-on-the-release-of-data" TargetMode="External"/><Relationship Id="rId67" Type="http://schemas.openxmlformats.org/officeDocument/2006/relationships/hyperlink" Target="https://www.optum.co.uk" TargetMode="External"/><Relationship Id="rId20" Type="http://schemas.openxmlformats.org/officeDocument/2006/relationships/hyperlink" Target="https://local.nihr.ac.uk/documents/crn-wm-privacy-notice-march-2021/27187" TargetMode="External"/><Relationship Id="rId41" Type="http://schemas.openxmlformats.org/officeDocument/2006/relationships/hyperlink" Target="http://www.gov.uk/government/organisations/national-data-guardian" TargetMode="External"/><Relationship Id="rId54" Type="http://schemas.openxmlformats.org/officeDocument/2006/relationships/hyperlink" Target="https://digital.nhs.uk/about-nhs-digital/corporate-information-and-documents/independent-group-advising-on-the-release-of-data" TargetMode="External"/><Relationship Id="rId62" Type="http://schemas.openxmlformats.org/officeDocument/2006/relationships/hyperlink" Target="https://www.hra.nhs.uk/" TargetMode="External"/><Relationship Id="rId70" Type="http://schemas.openxmlformats.org/officeDocument/2006/relationships/hyperlink" Target="http://access.login.nhs.uk/enter-email" TargetMode="External"/><Relationship Id="rId75" Type="http://schemas.openxmlformats.org/officeDocument/2006/relationships/hyperlink" Target="https://www.opensafely.org/approved-projects/" TargetMode="External"/><Relationship Id="rId83"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mailto:nrls@nhs.net" TargetMode="External"/><Relationship Id="rId23" Type="http://schemas.openxmlformats.org/officeDocument/2006/relationships/hyperlink" Target="https://digital.nhs.uk/services/summary-care-records-scr/additional-information-in-scr" TargetMode="External"/><Relationship Id="rId28" Type="http://schemas.openxmlformats.org/officeDocument/2006/relationships/hyperlink" Target="https://cprd.com/transparency-information" TargetMode="External"/><Relationship Id="rId36" Type="http://schemas.openxmlformats.org/officeDocument/2006/relationships/hyperlink" Target="https://digital.nhs.uk/binaries/content/assets/website-assets/services/dars/blank-dsa.pdf" TargetMode="External"/><Relationship Id="rId49" Type="http://schemas.openxmlformats.org/officeDocument/2006/relationships/hyperlink" Target="https://nhs-prod.global.ssl.fastly.net/binaries/content/assets/website-assets/data-and-information/data-collections/general-practice-data-for-planning-and-research/type-1-opt-out-form.docx" TargetMode="External"/><Relationship Id="rId57" Type="http://schemas.openxmlformats.org/officeDocument/2006/relationships/hyperlink" Target="https://digital.nhs.uk/data-and-information/data-collections-and-data-sets/data-collections/general-practice-data-for-planning-and-research/transparency-notice"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data-and-information/publications/statistical/national-obesity-audit" TargetMode="External"/><Relationship Id="rId44" Type="http://schemas.openxmlformats.org/officeDocument/2006/relationships/hyperlink" Target="https://digital.nhs.uk/data-and-information/data-collections-and-data-sets/data-collections/general-practice-data-for-planning-and-research/transparency-notice" TargetMode="External"/><Relationship Id="rId52"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0" Type="http://schemas.openxmlformats.org/officeDocument/2006/relationships/hyperlink" Target="https://digital.nhs.uk/data-and-information/data-insights-and-statistics/improving-our-data-processing-services" TargetMode="External"/><Relationship Id="rId65" Type="http://schemas.openxmlformats.org/officeDocument/2006/relationships/hyperlink" Target="https://transform.england.nhs.uk/information-governance/guidance/records-management-code/" TargetMode="External"/><Relationship Id="rId73" Type="http://schemas.openxmlformats.org/officeDocument/2006/relationships/hyperlink" Target="https://www.england.nhs.uk/commissioning/" TargetMode="External"/><Relationship Id="rId78" Type="http://schemas.openxmlformats.org/officeDocument/2006/relationships/hyperlink" Target="https://digital.nhs.uk/about-nhs-digital/corporate-information-and-documents/publication-scheme/how-to-make-a-subject-access-request" TargetMode="External"/><Relationship Id="rId81" Type="http://schemas.openxmlformats.org/officeDocument/2006/relationships/hyperlink" Target="https://ico.org.uk/make-a-complaint/"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app.service.nhs.uk/login" TargetMode="External"/><Relationship Id="rId18" Type="http://schemas.openxmlformats.org/officeDocument/2006/relationships/hyperlink" Target="https://digital.nhs.uk/services/national-data-opt-out/operational-policy-guidance-document/appendix-2-definitions" TargetMode="External"/><Relationship Id="rId39" Type="http://schemas.openxmlformats.org/officeDocument/2006/relationships/hyperlink" Target="http://www.bma.org.uk/" TargetMode="External"/><Relationship Id="rId34" Type="http://schemas.openxmlformats.org/officeDocument/2006/relationships/hyperlink" Target="https://digital.nhs.uk/services/data-access-request-service-dars" TargetMode="External"/><Relationship Id="rId50" Type="http://schemas.openxmlformats.org/officeDocument/2006/relationships/hyperlink" Target="https://www.nhs.uk/your-nhs-data-matters/" TargetMode="External"/><Relationship Id="rId55" Type="http://schemas.openxmlformats.org/officeDocument/2006/relationships/hyperlink" Target="https://digital.nhs.uk/data" TargetMode="External"/><Relationship Id="rId76" Type="http://schemas.openxmlformats.org/officeDocument/2006/relationships/hyperlink" Target="https://www.england.nhs.uk/contact-us/privacy-notice/" TargetMode="External"/><Relationship Id="rId7" Type="http://schemas.openxmlformats.org/officeDocument/2006/relationships/hyperlink" Target="https://www.nhs.uk/service-search/find-a-gp" TargetMode="External"/><Relationship Id="rId71" Type="http://schemas.openxmlformats.org/officeDocument/2006/relationships/hyperlink" Target="https://understandingpatientdata.org.uk/how" TargetMode="External"/><Relationship Id="rId2" Type="http://schemas.openxmlformats.org/officeDocument/2006/relationships/numbering" Target="numbering.xml"/><Relationship Id="rId29" Type="http://schemas.openxmlformats.org/officeDocument/2006/relationships/hyperlink" Target="http://www.nice.org.uk/guidance/cg189" TargetMode="External"/><Relationship Id="rId24" Type="http://schemas.openxmlformats.org/officeDocument/2006/relationships/hyperlink" Target="https://www.gov.uk/government/publications/coronavirus-covid-19-notification-of-data-controllers-to-share-information" TargetMode="External"/><Relationship Id="rId40" Type="http://schemas.openxmlformats.org/officeDocument/2006/relationships/hyperlink" Target="http://www.rcgp.org.uk/" TargetMode="External"/><Relationship Id="rId45" Type="http://schemas.openxmlformats.org/officeDocument/2006/relationships/hyperlink" Target="mailto:enquiries@nhsdigital.nhs.uk" TargetMode="External"/><Relationship Id="rId66" Type="http://schemas.openxmlformats.org/officeDocument/2006/relationships/hyperlink" Target="https://www.necsu.nhs.uk" TargetMode="External"/><Relationship Id="rId61" Type="http://schemas.openxmlformats.org/officeDocument/2006/relationships/hyperlink" Target="https://digital.nhs.uk/data-and-information/data-collections-and-data-sets/data-collections/general-practice-data-for-planning-and-research/transparency-notice" TargetMode="External"/><Relationship Id="rId82" Type="http://schemas.openxmlformats.org/officeDocument/2006/relationships/hyperlink" Target="mailto:nnicb-nn.selstonsurgery@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44</Pages>
  <Words>17179</Words>
  <Characters>97924</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PEARSON, Bethany (SELSTON SURGERY)</cp:lastModifiedBy>
  <cp:revision>5</cp:revision>
  <cp:lastPrinted>2019-06-13T09:46:00Z</cp:lastPrinted>
  <dcterms:created xsi:type="dcterms:W3CDTF">2026-07-23T09:42:00Z</dcterms:created>
  <dcterms:modified xsi:type="dcterms:W3CDTF">2026-08-13T08:29:00Z</dcterms:modified>
</cp:coreProperties>
</file>